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146"/>
        <w:gridCol w:w="2322"/>
        <w:gridCol w:w="748"/>
        <w:gridCol w:w="748"/>
        <w:gridCol w:w="2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双人办公桌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1850*1200*760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519430</wp:posOffset>
                  </wp:positionV>
                  <wp:extent cx="1271905" cy="955040"/>
                  <wp:effectExtent l="0" t="0" r="4445" b="16510"/>
                  <wp:wrapNone/>
                  <wp:docPr id="10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90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材：进口优质中密度纤维板握钉力强，刨花板吸水膨胀率低，游离甲醛含量达E1标准。2.面材：进口三聚氰胺板、防火板贴面，阻燃、防污、耐冲击、耐刮损、耐磨性强。3.封边：优质PVC硬封边，颜色均匀、美观。4.配件：进口自滑导轨，静音，表面电镀层耐磨损率高；优质锌合金偏心件，安装牢固，不易松动；进口门铰，开合次数可达8万次以上，力度柔和、安静，防腐蚀性、支撑强度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转椅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327025</wp:posOffset>
                  </wp:positionV>
                  <wp:extent cx="975995" cy="1268095"/>
                  <wp:effectExtent l="0" t="0" r="14605" b="8255"/>
                  <wp:wrapNone/>
                  <wp:docPr id="7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5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湾颐达网布饰面,透气性强;2.根据人体工程学原理,专业人造环保尼绒纤维高强力塑料五星脚,承受力达150KG;3.海绵:采用进口55#高密度、回弹性强、不变形、软硬适中、坐感舒适的成型海绵；4.知名品牌气缸(采用SUSPA气胆),升降次数达15万次;5.具旋转、升降等功能,无漏气、无噪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850*400*1800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142875</wp:posOffset>
                  </wp:positionV>
                  <wp:extent cx="842010" cy="1391285"/>
                  <wp:effectExtent l="0" t="0" r="15240" b="18415"/>
                  <wp:wrapNone/>
                  <wp:docPr id="5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★优质冷轧板，厚≥0.8mm。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符合《GB912碳素结构和低碳合金结构钢板》 .金属表面严格经过酸洗、磷化、静电喷塑，不生锈、不脱落，符合GB/t3325标准。架体结实、坚固、设计新颖、安装规范。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850*400*2030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149860</wp:posOffset>
                  </wp:positionV>
                  <wp:extent cx="927735" cy="1248410"/>
                  <wp:effectExtent l="0" t="0" r="5715" b="8890"/>
                  <wp:wrapNone/>
                  <wp:docPr id="8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★优质冷轧板，厚≥0.8mm。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符合《GB912碳素结构和低碳合金结构钢板》 .金属表面严格经过酸洗、磷化、静电喷塑，不生锈、不脱落，符合GB/t3325标准。架体结实、坚固、设计新颖、安装规范。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单人办公桌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1800*850*760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606425</wp:posOffset>
                  </wp:positionV>
                  <wp:extent cx="1254125" cy="898525"/>
                  <wp:effectExtent l="0" t="0" r="3175" b="15875"/>
                  <wp:wrapNone/>
                  <wp:docPr id="6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材：进口优质中密度纤维板握钉力强，刨花板吸水膨胀率低，游离甲醛含量达E1标准。2.面材：进口三聚氰胺板、防火板贴面，阻燃、防污、耐冲击、耐刮损、耐磨性强。3.封边：优质PVC硬封边，颜色均匀、美观。4.配件：进口自滑导轨，静音，表面电镀层耐磨损率高；优质锌合金偏心件，安装牢固，不易松动；进口门铰，开合次数可达8万次以上，力度柔和、安静，防腐蚀性、支撑强度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转椅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890905</wp:posOffset>
                  </wp:positionV>
                  <wp:extent cx="1107440" cy="1372870"/>
                  <wp:effectExtent l="0" t="0" r="16510" b="17780"/>
                  <wp:wrapNone/>
                  <wp:docPr id="4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面料：进口真皮，其光泽好，透气性强，柔软且富韧性，具有冬暖夏凉的效果；                                                           2. 靠背、座垫：高密度泡棉及超弹力海棉，软硬适中，不变形，回弹性能好，抗疲劳力强，坐感舒适。                                                                3. 扶手：软包造型扶手。                                                                4. 脚架：不锈钢脚架，承载力不低于140KG。                                             5. 气压棒：进口气压棒，升降次数可达20万次，可根据需要任意调节高度。                                    6.拼底：进口拼底有同步倾仰功能。                                              7.脚轮：进口强化纤维尼龙轮，活动自如，受压力强，滑动无杂音。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二人沙发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1600*900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382905</wp:posOffset>
                  </wp:positionV>
                  <wp:extent cx="1329690" cy="886460"/>
                  <wp:effectExtent l="0" t="0" r="3810" b="8890"/>
                  <wp:wrapNone/>
                  <wp:docPr id="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 料：优质科技皮，良好布质，手感柔软，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海绵：密度高于55#的高密度海棉，回弹性能好，不变形；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成型框架：用实木锯成的木方或木板，外架采用进口橡木                                                                                                 技术要求：车缝线间隙均匀，线条流畅，转角顺畅；后背及底座饱满，富有弹性。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工字架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67945</wp:posOffset>
                  </wp:positionV>
                  <wp:extent cx="1067435" cy="1435735"/>
                  <wp:effectExtent l="0" t="0" r="18415" b="12065"/>
                  <wp:wrapNone/>
                  <wp:docPr id="1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" cy="143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1.台湾颐达网布饰面,透气性强;2.根据人体工程学原理设计,U形五金脚架经电镀处理，光泽度高，承受力达150KG，配有防磨损脚垫，PP塑胶扶手；3.海绵:采用进口55#高密度成型海绵。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213995</wp:posOffset>
                  </wp:positionV>
                  <wp:extent cx="1336675" cy="1161415"/>
                  <wp:effectExtent l="0" t="0" r="15875" b="635"/>
                  <wp:wrapNone/>
                  <wp:docPr id="2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675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材质：1.面料采用优质科技皮，柔软业富于柔韧性，经液态浸色及防潮、等工艺处理；海绵及座面填充高档低燃高密度泡棉，防氧化、抗疲劳、耐冲击、回弹性强、不易变形；                              2.采用优质橡木架子.表面涂膜均匀，具有耐震。；整体按照人体工程学原理设计，坐感舒适。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大茶几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1600*700*450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520065</wp:posOffset>
                  </wp:positionV>
                  <wp:extent cx="1344295" cy="1250315"/>
                  <wp:effectExtent l="0" t="0" r="8255" b="6985"/>
                  <wp:wrapNone/>
                  <wp:docPr id="9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95" cy="125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材：进口优质中密度纤维板握钉力强，刨花板吸水膨胀率低，游离甲醛含量达E1标准。2.面材：进口三聚氰胺板、防火板贴面，阻燃、防污、耐冲击、耐刮损、耐磨性强。3.封边：优质PVC硬封边，颜色均匀、美观。4.配件：进口自滑导轨，静音，表面电镀层耐磨损率高；优质锌合金偏心件，安装牢固，不易松动；进口门铰，开合次数可达8万次以上，力度柔和、安静，防腐蚀性、支撑强度高。</w:t>
            </w:r>
          </w:p>
        </w:tc>
      </w:tr>
    </w:tbl>
    <w:p>
      <w:pPr>
        <w:spacing w:line="576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76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GIzMjI2NmNhY2M1ZjYwNzk2YTgxYThkNjEwYjYifQ=="/>
  </w:docVars>
  <w:rsids>
    <w:rsidRoot w:val="019261BB"/>
    <w:rsid w:val="00457E5F"/>
    <w:rsid w:val="00770E39"/>
    <w:rsid w:val="009C3AE2"/>
    <w:rsid w:val="00D57584"/>
    <w:rsid w:val="019261BB"/>
    <w:rsid w:val="01A26771"/>
    <w:rsid w:val="03327FC8"/>
    <w:rsid w:val="03C2134C"/>
    <w:rsid w:val="04904FA7"/>
    <w:rsid w:val="075C5614"/>
    <w:rsid w:val="0837398B"/>
    <w:rsid w:val="08FB2C0B"/>
    <w:rsid w:val="099E3CC2"/>
    <w:rsid w:val="0A4F1460"/>
    <w:rsid w:val="0AC05EBA"/>
    <w:rsid w:val="0B4D4C50"/>
    <w:rsid w:val="0B835865"/>
    <w:rsid w:val="0BA852CC"/>
    <w:rsid w:val="0CF27F62"/>
    <w:rsid w:val="0D5F5E5E"/>
    <w:rsid w:val="0E550E35"/>
    <w:rsid w:val="0E792F4F"/>
    <w:rsid w:val="0E901F3B"/>
    <w:rsid w:val="0F033CDC"/>
    <w:rsid w:val="0F0C5B71"/>
    <w:rsid w:val="0FA43FFC"/>
    <w:rsid w:val="107A6169"/>
    <w:rsid w:val="11851C0B"/>
    <w:rsid w:val="12A9327E"/>
    <w:rsid w:val="13BE43F5"/>
    <w:rsid w:val="13FB7F63"/>
    <w:rsid w:val="15AE3581"/>
    <w:rsid w:val="171D1579"/>
    <w:rsid w:val="1932418D"/>
    <w:rsid w:val="1B5A1A13"/>
    <w:rsid w:val="1CF0262F"/>
    <w:rsid w:val="1D8D024F"/>
    <w:rsid w:val="1D970CFC"/>
    <w:rsid w:val="204F58BE"/>
    <w:rsid w:val="20FF72E4"/>
    <w:rsid w:val="21F030D1"/>
    <w:rsid w:val="22123890"/>
    <w:rsid w:val="23711FEF"/>
    <w:rsid w:val="24822706"/>
    <w:rsid w:val="24C6017C"/>
    <w:rsid w:val="2580651A"/>
    <w:rsid w:val="261C6242"/>
    <w:rsid w:val="266A3452"/>
    <w:rsid w:val="28F124F6"/>
    <w:rsid w:val="2B876854"/>
    <w:rsid w:val="2B9014C3"/>
    <w:rsid w:val="2BCC070B"/>
    <w:rsid w:val="3052368D"/>
    <w:rsid w:val="31644F41"/>
    <w:rsid w:val="3269032B"/>
    <w:rsid w:val="334F7DD3"/>
    <w:rsid w:val="37493906"/>
    <w:rsid w:val="39953A8F"/>
    <w:rsid w:val="3B673FAC"/>
    <w:rsid w:val="3B6C799E"/>
    <w:rsid w:val="3B96663F"/>
    <w:rsid w:val="3DD4074F"/>
    <w:rsid w:val="3E067AAC"/>
    <w:rsid w:val="3F696545"/>
    <w:rsid w:val="3F760C61"/>
    <w:rsid w:val="3FF04570"/>
    <w:rsid w:val="405D597D"/>
    <w:rsid w:val="40C357E1"/>
    <w:rsid w:val="4129757A"/>
    <w:rsid w:val="43EC504E"/>
    <w:rsid w:val="44D426B2"/>
    <w:rsid w:val="499441BE"/>
    <w:rsid w:val="49E1317B"/>
    <w:rsid w:val="4AFB026D"/>
    <w:rsid w:val="4B1E0C59"/>
    <w:rsid w:val="4D660B7F"/>
    <w:rsid w:val="4DE40E3A"/>
    <w:rsid w:val="508A1E77"/>
    <w:rsid w:val="511B3417"/>
    <w:rsid w:val="511B6F73"/>
    <w:rsid w:val="533647BD"/>
    <w:rsid w:val="544C235F"/>
    <w:rsid w:val="546D3F89"/>
    <w:rsid w:val="55015E82"/>
    <w:rsid w:val="57F45233"/>
    <w:rsid w:val="58931AE5"/>
    <w:rsid w:val="58CA2C01"/>
    <w:rsid w:val="59A815C0"/>
    <w:rsid w:val="5A4412E8"/>
    <w:rsid w:val="5A4E4EE0"/>
    <w:rsid w:val="5AF251E8"/>
    <w:rsid w:val="5B3E16E7"/>
    <w:rsid w:val="5BBA55DA"/>
    <w:rsid w:val="5D52451C"/>
    <w:rsid w:val="5DB9023F"/>
    <w:rsid w:val="5EEC63F2"/>
    <w:rsid w:val="5F773F0E"/>
    <w:rsid w:val="5FF732A1"/>
    <w:rsid w:val="60BC7ECA"/>
    <w:rsid w:val="61333E65"/>
    <w:rsid w:val="614942A3"/>
    <w:rsid w:val="625B3673"/>
    <w:rsid w:val="64986E00"/>
    <w:rsid w:val="65024D2A"/>
    <w:rsid w:val="665054B9"/>
    <w:rsid w:val="677E1BB2"/>
    <w:rsid w:val="67FA7F10"/>
    <w:rsid w:val="68424D49"/>
    <w:rsid w:val="6A4B221F"/>
    <w:rsid w:val="6AB02CCA"/>
    <w:rsid w:val="6B7B4D86"/>
    <w:rsid w:val="6BAD2A66"/>
    <w:rsid w:val="6BE309E6"/>
    <w:rsid w:val="6F0F5F11"/>
    <w:rsid w:val="71186BD3"/>
    <w:rsid w:val="72135D18"/>
    <w:rsid w:val="73C848E1"/>
    <w:rsid w:val="73F43927"/>
    <w:rsid w:val="74EC0AA3"/>
    <w:rsid w:val="780B1240"/>
    <w:rsid w:val="784C1F84"/>
    <w:rsid w:val="78AC47D1"/>
    <w:rsid w:val="79447C1F"/>
    <w:rsid w:val="79D044EF"/>
    <w:rsid w:val="7A884DCA"/>
    <w:rsid w:val="7D006E99"/>
    <w:rsid w:val="7D376633"/>
    <w:rsid w:val="7DF84014"/>
    <w:rsid w:val="7E221091"/>
    <w:rsid w:val="7E33504C"/>
    <w:rsid w:val="7ED625A7"/>
    <w:rsid w:val="7F897909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1403</Words>
  <Characters>1567</Characters>
  <Lines>9</Lines>
  <Paragraphs>2</Paragraphs>
  <TotalTime>73</TotalTime>
  <ScaleCrop>false</ScaleCrop>
  <LinksUpToDate>false</LinksUpToDate>
  <CharactersWithSpaces>2051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2022-03-15T04:49:00Z</dcterms:created>
  <dc:creator>A~诚信是金</dc:creator>
  <cp:lastModifiedBy>软</cp:lastModifiedBy>
  <cp:lastPrinted>2022-12-26T02:39:00Z</cp:lastPrinted>
  <dcterms:modified xsi:type="dcterms:W3CDTF">2022-12-27T03:31:19Z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86FB4724A12347C58ABCB380F413FF84</vt:lpwstr>
  </property>
</Properties>
</file>